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4012" w14:textId="629A5807" w:rsidR="001F52F7" w:rsidRPr="000E17F0" w:rsidRDefault="001F52F7" w:rsidP="00DE18DB">
      <w:pPr>
        <w:spacing w:after="0" w:line="240" w:lineRule="auto"/>
        <w:jc w:val="center"/>
        <w:rPr>
          <w:color w:val="BFBFBF" w:themeColor="background1" w:themeShade="BF"/>
          <w:rPrChange w:id="0" w:author="Gilles Tapolsky" w:date="2022-11-13T13:33:00Z">
            <w:rPr/>
          </w:rPrChange>
        </w:rPr>
      </w:pPr>
      <w:r w:rsidRPr="000E17F0">
        <w:rPr>
          <w:color w:val="BFBFBF" w:themeColor="background1" w:themeShade="BF"/>
          <w:rPrChange w:id="1" w:author="Gilles Tapolsky" w:date="2022-11-13T13:33:00Z">
            <w:rPr/>
          </w:rPrChange>
        </w:rPr>
        <w:t xml:space="preserve">A Proof-of Concept </w:t>
      </w:r>
      <w:r w:rsidR="00437541" w:rsidRPr="000E17F0">
        <w:rPr>
          <w:color w:val="BFBFBF" w:themeColor="background1" w:themeShade="BF"/>
          <w:rPrChange w:id="2" w:author="Gilles Tapolsky" w:date="2022-11-13T13:33:00Z">
            <w:rPr/>
          </w:rPrChange>
        </w:rPr>
        <w:t xml:space="preserve">PK/PD </w:t>
      </w:r>
      <w:r w:rsidRPr="000E17F0">
        <w:rPr>
          <w:color w:val="BFBFBF" w:themeColor="background1" w:themeShade="BF"/>
          <w:rPrChange w:id="3" w:author="Gilles Tapolsky" w:date="2022-11-13T13:33:00Z">
            <w:rPr/>
          </w:rPrChange>
        </w:rPr>
        <w:t xml:space="preserve">Study of BXQ-350 in </w:t>
      </w:r>
      <w:r w:rsidR="00437541" w:rsidRPr="000E17F0">
        <w:rPr>
          <w:color w:val="BFBFBF" w:themeColor="background1" w:themeShade="BF"/>
          <w:rPrChange w:id="4" w:author="Gilles Tapolsky" w:date="2022-11-13T13:33:00Z">
            <w:rPr/>
          </w:rPrChange>
        </w:rPr>
        <w:t xml:space="preserve">Cancer </w:t>
      </w:r>
      <w:r w:rsidRPr="000E17F0">
        <w:rPr>
          <w:color w:val="BFBFBF" w:themeColor="background1" w:themeShade="BF"/>
          <w:rPrChange w:id="5" w:author="Gilles Tapolsky" w:date="2022-11-13T13:33:00Z">
            <w:rPr/>
          </w:rPrChange>
        </w:rPr>
        <w:t xml:space="preserve">Patients </w:t>
      </w:r>
    </w:p>
    <w:p w14:paraId="2A72B680" w14:textId="562FF47C" w:rsidR="001F52F7" w:rsidRDefault="00437541" w:rsidP="00DE18DB">
      <w:pPr>
        <w:spacing w:after="0" w:line="240" w:lineRule="auto"/>
        <w:jc w:val="center"/>
      </w:pPr>
      <w:r w:rsidRPr="000E17F0">
        <w:rPr>
          <w:color w:val="BFBFBF" w:themeColor="background1" w:themeShade="BF"/>
          <w:rPrChange w:id="6" w:author="Gilles Tapolsky" w:date="2022-11-13T13:33:00Z">
            <w:rPr/>
          </w:rPrChange>
        </w:rPr>
        <w:t>Exposed to Oxaliplatin or Taxane-Based Chemotherapy</w:t>
      </w:r>
    </w:p>
    <w:p w14:paraId="4BFDC2E2" w14:textId="37756D19" w:rsidR="001C3C0B" w:rsidRDefault="006E121B" w:rsidP="00085656">
      <w:pPr>
        <w:spacing w:after="0" w:line="240" w:lineRule="auto"/>
        <w:jc w:val="center"/>
      </w:pPr>
      <w:r>
        <w:t xml:space="preserve"> A </w:t>
      </w:r>
      <w:r w:rsidR="00565604">
        <w:t>proof-of-Concept Study Investigating BXQ-350’s</w:t>
      </w:r>
      <w:r w:rsidR="008E7329">
        <w:t xml:space="preserve"> CIPN Mitigation</w:t>
      </w:r>
      <w:r w:rsidR="00937046">
        <w:t xml:space="preserve"> Properties in Cancer Patients with </w:t>
      </w:r>
      <w:proofErr w:type="gramStart"/>
      <w:r w:rsidR="00937046">
        <w:t xml:space="preserve">Established </w:t>
      </w:r>
      <w:r w:rsidR="00001E8B">
        <w:t xml:space="preserve"> Chemotherapy</w:t>
      </w:r>
      <w:proofErr w:type="gramEnd"/>
      <w:r w:rsidR="00001E8B">
        <w:t xml:space="preserve"> Induced Peri</w:t>
      </w:r>
      <w:r w:rsidR="004C7FB1">
        <w:t>pheral Neuropathy</w:t>
      </w:r>
    </w:p>
    <w:p w14:paraId="467ED2AA" w14:textId="77777777" w:rsidR="00DC1946" w:rsidRDefault="00DC1946">
      <w:pPr>
        <w:rPr>
          <w:rFonts w:cstheme="minorHAnsi"/>
        </w:rPr>
      </w:pPr>
    </w:p>
    <w:p w14:paraId="1E4A4FB6" w14:textId="39B93312" w:rsidR="00430F8A" w:rsidRDefault="00430F8A" w:rsidP="00E66E35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>Background</w:t>
      </w:r>
      <w:r w:rsidR="00A411DD">
        <w:rPr>
          <w:rFonts w:cstheme="minorHAnsi"/>
        </w:rPr>
        <w:t>:</w:t>
      </w:r>
      <w:r w:rsidR="00085656">
        <w:rPr>
          <w:rFonts w:cstheme="minorHAnsi"/>
        </w:rPr>
        <w:t xml:space="preserve">                                                      </w:t>
      </w:r>
      <w:r w:rsidR="005B4DD4">
        <w:rPr>
          <w:rFonts w:cstheme="minorHAnsi"/>
        </w:rPr>
        <w:t xml:space="preserve">     </w:t>
      </w:r>
    </w:p>
    <w:p w14:paraId="7DFE0F81" w14:textId="6E641361" w:rsidR="00351047" w:rsidRPr="00351047" w:rsidRDefault="001F52F7" w:rsidP="00E66E35">
      <w:pPr>
        <w:spacing w:after="0" w:line="276" w:lineRule="auto"/>
        <w:jc w:val="both"/>
        <w:rPr>
          <w:rFonts w:cstheme="minorHAnsi"/>
        </w:rPr>
      </w:pPr>
      <w:r>
        <w:rPr>
          <w:rStyle w:val="normaltextrun"/>
          <w:rFonts w:cstheme="minorHAnsi"/>
          <w:color w:val="000000"/>
          <w:shd w:val="clear" w:color="auto" w:fill="FFFFFF"/>
        </w:rPr>
        <w:t>Q</w:t>
      </w:r>
      <w:r w:rsidR="00DE18DB">
        <w:rPr>
          <w:rStyle w:val="normaltextrun"/>
          <w:rFonts w:cstheme="minorHAnsi"/>
          <w:color w:val="000000"/>
          <w:shd w:val="clear" w:color="auto" w:fill="FFFFFF"/>
        </w:rPr>
        <w:t>uality</w:t>
      </w:r>
      <w:r w:rsidR="00351047" w:rsidRPr="00642C03">
        <w:rPr>
          <w:rStyle w:val="normaltextrun"/>
          <w:rFonts w:cstheme="minorHAnsi"/>
          <w:color w:val="000000"/>
          <w:shd w:val="clear" w:color="auto" w:fill="FFFFFF"/>
        </w:rPr>
        <w:t xml:space="preserve"> of life (QoL) for cancer patients is negatively impacted in many ways</w:t>
      </w:r>
      <w:r w:rsidR="00351047" w:rsidRPr="00C47150">
        <w:rPr>
          <w:rStyle w:val="normaltextrun"/>
          <w:rFonts w:cstheme="minorHAnsi"/>
          <w:color w:val="000000"/>
          <w:shd w:val="clear" w:color="auto" w:fill="FFFFFF"/>
        </w:rPr>
        <w:t xml:space="preserve">. </w:t>
      </w:r>
      <w:r w:rsidR="00351047" w:rsidRPr="00642C03">
        <w:rPr>
          <w:rStyle w:val="normaltextrun"/>
          <w:rFonts w:cstheme="minorHAnsi"/>
          <w:color w:val="000000"/>
          <w:shd w:val="clear" w:color="auto" w:fill="FFFFFF"/>
        </w:rPr>
        <w:t xml:space="preserve">One of the leading syndromes that afflicts QoL is chemotherapy-induced peripheral neuropathy (CIPN). </w:t>
      </w:r>
      <w:r w:rsidR="00DE1995">
        <w:rPr>
          <w:rStyle w:val="normaltextrun"/>
          <w:rFonts w:cstheme="minorHAnsi"/>
          <w:color w:val="000000"/>
          <w:shd w:val="clear" w:color="auto" w:fill="FFFFFF"/>
        </w:rPr>
        <w:t>M</w:t>
      </w:r>
      <w:r w:rsidR="00351047" w:rsidRPr="00642C03">
        <w:rPr>
          <w:rStyle w:val="normaltextrun"/>
          <w:rFonts w:cstheme="minorHAnsi"/>
          <w:color w:val="000000"/>
          <w:shd w:val="clear" w:color="auto" w:fill="FFFFFF"/>
        </w:rPr>
        <w:t xml:space="preserve">any chemotherapeutic agents </w:t>
      </w:r>
      <w:r w:rsidR="00FC0860">
        <w:rPr>
          <w:rStyle w:val="normaltextrun"/>
          <w:rFonts w:cstheme="minorHAnsi"/>
          <w:color w:val="000000"/>
          <w:shd w:val="clear" w:color="auto" w:fill="FFFFFF"/>
        </w:rPr>
        <w:t>induce</w:t>
      </w:r>
      <w:r w:rsidR="00351047" w:rsidRPr="00642C03">
        <w:rPr>
          <w:rStyle w:val="normaltextrun"/>
          <w:rFonts w:cstheme="minorHAnsi"/>
          <w:color w:val="000000"/>
          <w:shd w:val="clear" w:color="auto" w:fill="FFFFFF"/>
        </w:rPr>
        <w:t xml:space="preserve"> CIPN</w:t>
      </w:r>
      <w:r w:rsidR="00A45A69">
        <w:rPr>
          <w:rStyle w:val="normaltextrun"/>
          <w:rFonts w:cstheme="minorHAnsi"/>
          <w:color w:val="000000"/>
          <w:shd w:val="clear" w:color="auto" w:fill="FFFFFF"/>
        </w:rPr>
        <w:t xml:space="preserve">, </w:t>
      </w:r>
      <w:r w:rsidR="00DE1995">
        <w:rPr>
          <w:rStyle w:val="normaltextrun"/>
          <w:rFonts w:cstheme="minorHAnsi"/>
          <w:color w:val="000000"/>
          <w:shd w:val="clear" w:color="auto" w:fill="FFFFFF"/>
        </w:rPr>
        <w:t>including</w:t>
      </w:r>
      <w:r w:rsidR="00A45A69">
        <w:rPr>
          <w:rStyle w:val="normaltextrun"/>
          <w:rFonts w:cstheme="minorHAnsi"/>
          <w:color w:val="000000"/>
          <w:shd w:val="clear" w:color="auto" w:fill="FFFFFF"/>
        </w:rPr>
        <w:t xml:space="preserve"> oxaliplatin and </w:t>
      </w:r>
      <w:proofErr w:type="spellStart"/>
      <w:r w:rsidR="00A45A69">
        <w:rPr>
          <w:rStyle w:val="normaltextrun"/>
          <w:rFonts w:cstheme="minorHAnsi"/>
          <w:color w:val="000000"/>
          <w:shd w:val="clear" w:color="auto" w:fill="FFFFFF"/>
        </w:rPr>
        <w:t>taxanes</w:t>
      </w:r>
      <w:proofErr w:type="spellEnd"/>
      <w:r w:rsidR="00D72880">
        <w:rPr>
          <w:rStyle w:val="normaltextrun"/>
          <w:rFonts w:cstheme="minorHAnsi"/>
          <w:color w:val="000000"/>
          <w:shd w:val="clear" w:color="auto" w:fill="FFFFFF"/>
        </w:rPr>
        <w:t>.  There is currently no treatment for CIPN</w:t>
      </w:r>
      <w:r w:rsidR="00842E49">
        <w:rPr>
          <w:rStyle w:val="normaltextrun"/>
          <w:rFonts w:cstheme="minorHAnsi"/>
          <w:color w:val="000000"/>
          <w:shd w:val="clear" w:color="auto" w:fill="FFFFFF"/>
        </w:rPr>
        <w:t xml:space="preserve"> which</w:t>
      </w:r>
      <w:r w:rsidR="00351047" w:rsidRPr="00CE37D0">
        <w:rPr>
          <w:rStyle w:val="normaltextrun"/>
          <w:rFonts w:cstheme="minorHAnsi"/>
          <w:color w:val="000000"/>
          <w:shd w:val="clear" w:color="auto" w:fill="FFFFFF"/>
        </w:rPr>
        <w:t xml:space="preserve"> damage</w:t>
      </w:r>
      <w:r w:rsidR="00CE37D0">
        <w:rPr>
          <w:rStyle w:val="normaltextrun"/>
          <w:rFonts w:cstheme="minorHAnsi"/>
          <w:color w:val="000000"/>
          <w:shd w:val="clear" w:color="auto" w:fill="FFFFFF"/>
        </w:rPr>
        <w:t>s</w:t>
      </w:r>
      <w:r w:rsidR="00351047" w:rsidRPr="00CE37D0">
        <w:rPr>
          <w:rStyle w:val="normaltextrun"/>
          <w:rFonts w:cstheme="minorHAnsi"/>
          <w:color w:val="000000"/>
          <w:shd w:val="clear" w:color="auto" w:fill="FFFFFF"/>
        </w:rPr>
        <w:t xml:space="preserve"> the peripheral nerves </w:t>
      </w:r>
      <w:r w:rsidR="00351047" w:rsidRPr="00642C03">
        <w:rPr>
          <w:rStyle w:val="normaltextrun"/>
          <w:rFonts w:cstheme="minorHAnsi"/>
          <w:color w:val="000000"/>
          <w:shd w:val="clear" w:color="auto" w:fill="FFFFFF"/>
        </w:rPr>
        <w:t>and is a well described clinical problem</w:t>
      </w:r>
      <w:r w:rsidR="004221B2">
        <w:rPr>
          <w:rStyle w:val="normaltextrun"/>
          <w:rFonts w:cstheme="minorHAnsi"/>
          <w:color w:val="000000"/>
          <w:shd w:val="clear" w:color="auto" w:fill="FFFFFF"/>
        </w:rPr>
        <w:t xml:space="preserve"> that may </w:t>
      </w:r>
      <w:r w:rsidR="00642C03">
        <w:rPr>
          <w:rStyle w:val="normaltextrun"/>
          <w:rFonts w:cstheme="minorHAnsi"/>
          <w:color w:val="000000"/>
          <w:shd w:val="clear" w:color="auto" w:fill="FFFFFF"/>
        </w:rPr>
        <w:t>impact clinical outcome</w:t>
      </w:r>
      <w:r w:rsidR="00D72880">
        <w:rPr>
          <w:rStyle w:val="normaltextrun"/>
          <w:rFonts w:cstheme="minorHAnsi"/>
          <w:color w:val="000000"/>
          <w:shd w:val="clear" w:color="auto" w:fill="FFFFFF"/>
        </w:rPr>
        <w:t>.</w:t>
      </w:r>
      <w:r w:rsidR="00F34D66">
        <w:rPr>
          <w:rStyle w:val="normaltextrun"/>
          <w:rFonts w:cstheme="minorHAnsi"/>
          <w:color w:val="000000"/>
          <w:shd w:val="clear" w:color="auto" w:fill="FFFFFF"/>
        </w:rPr>
        <w:t xml:space="preserve"> </w:t>
      </w:r>
    </w:p>
    <w:p w14:paraId="1554A44C" w14:textId="77777777" w:rsidR="00CA4F7D" w:rsidRDefault="00CA4F7D" w:rsidP="00E66E35">
      <w:pPr>
        <w:spacing w:after="0" w:line="276" w:lineRule="auto"/>
        <w:jc w:val="both"/>
        <w:rPr>
          <w:rFonts w:cstheme="minorHAnsi"/>
        </w:rPr>
      </w:pPr>
    </w:p>
    <w:p w14:paraId="401B4346" w14:textId="1BDF5FC8" w:rsidR="006B2BD7" w:rsidRPr="00D14D19" w:rsidRDefault="00FB6DAB" w:rsidP="00E66E35">
      <w:pPr>
        <w:spacing w:line="276" w:lineRule="auto"/>
        <w:jc w:val="both"/>
        <w:rPr>
          <w:rFonts w:cstheme="minorHAnsi"/>
        </w:rPr>
      </w:pPr>
      <w:r w:rsidRPr="00D14D19">
        <w:rPr>
          <w:rFonts w:cstheme="minorHAnsi"/>
        </w:rPr>
        <w:t xml:space="preserve">BXQ-350 was investigated </w:t>
      </w:r>
      <w:r w:rsidR="00F75259" w:rsidRPr="00D14D19">
        <w:rPr>
          <w:rFonts w:cstheme="minorHAnsi"/>
        </w:rPr>
        <w:t xml:space="preserve">in a Phase 1 </w:t>
      </w:r>
      <w:r w:rsidR="001D2E7A" w:rsidRPr="00D14D19">
        <w:rPr>
          <w:rFonts w:cstheme="minorHAnsi"/>
        </w:rPr>
        <w:t xml:space="preserve">dose-escalation </w:t>
      </w:r>
      <w:r w:rsidR="00D72880">
        <w:rPr>
          <w:rFonts w:cstheme="minorHAnsi"/>
        </w:rPr>
        <w:t xml:space="preserve">study </w:t>
      </w:r>
      <w:r w:rsidR="0020300D">
        <w:rPr>
          <w:rFonts w:cstheme="minorHAnsi"/>
        </w:rPr>
        <w:t xml:space="preserve">in </w:t>
      </w:r>
      <w:r w:rsidR="00483862" w:rsidRPr="00D14D19">
        <w:rPr>
          <w:rFonts w:cstheme="minorHAnsi"/>
        </w:rPr>
        <w:t>cancer patients</w:t>
      </w:r>
      <w:r w:rsidR="0020300D">
        <w:rPr>
          <w:rFonts w:cstheme="minorHAnsi"/>
        </w:rPr>
        <w:t xml:space="preserve"> </w:t>
      </w:r>
      <w:r w:rsidR="007C610A" w:rsidRPr="00D14D19">
        <w:rPr>
          <w:rFonts w:cstheme="minorHAnsi"/>
        </w:rPr>
        <w:t>(</w:t>
      </w:r>
      <w:r w:rsidR="0020300D">
        <w:rPr>
          <w:rFonts w:cstheme="minorHAnsi"/>
        </w:rPr>
        <w:t>NCT</w:t>
      </w:r>
      <w:r w:rsidR="009E089F">
        <w:rPr>
          <w:rFonts w:cstheme="minorHAnsi"/>
        </w:rPr>
        <w:t>02</w:t>
      </w:r>
      <w:r w:rsidR="000F4F0D">
        <w:rPr>
          <w:rFonts w:cstheme="minorHAnsi"/>
        </w:rPr>
        <w:t>859857</w:t>
      </w:r>
      <w:r w:rsidR="007C610A" w:rsidRPr="00D14D19">
        <w:rPr>
          <w:rFonts w:cstheme="minorHAnsi"/>
        </w:rPr>
        <w:t>)</w:t>
      </w:r>
      <w:r w:rsidR="00F42CC6" w:rsidRPr="00D14D19">
        <w:rPr>
          <w:rFonts w:cstheme="minorHAnsi"/>
        </w:rPr>
        <w:t xml:space="preserve">; results showed that </w:t>
      </w:r>
      <w:r w:rsidR="00F50796">
        <w:rPr>
          <w:rFonts w:cstheme="minorHAnsi"/>
        </w:rPr>
        <w:t xml:space="preserve">it </w:t>
      </w:r>
      <w:r w:rsidR="00D63C1A" w:rsidRPr="00D14D19">
        <w:rPr>
          <w:rFonts w:cstheme="minorHAnsi"/>
        </w:rPr>
        <w:t>was well-</w:t>
      </w:r>
      <w:r w:rsidR="00665364" w:rsidRPr="00D14D19">
        <w:rPr>
          <w:rFonts w:cstheme="minorHAnsi"/>
        </w:rPr>
        <w:t xml:space="preserve">tolerated </w:t>
      </w:r>
      <w:r w:rsidR="00D72880">
        <w:rPr>
          <w:rFonts w:cstheme="minorHAnsi"/>
        </w:rPr>
        <w:t>with</w:t>
      </w:r>
      <w:r w:rsidR="0020300D">
        <w:rPr>
          <w:rFonts w:cstheme="minorHAnsi"/>
        </w:rPr>
        <w:t xml:space="preserve"> signs of single agent activity</w:t>
      </w:r>
      <w:r w:rsidR="00993B71" w:rsidRPr="00D14D19">
        <w:rPr>
          <w:rFonts w:cstheme="minorHAnsi"/>
        </w:rPr>
        <w:t>.</w:t>
      </w:r>
      <w:r w:rsidR="005F3F71" w:rsidRPr="00D14D19">
        <w:rPr>
          <w:rFonts w:cstheme="minorHAnsi"/>
        </w:rPr>
        <w:t xml:space="preserve"> </w:t>
      </w:r>
      <w:r w:rsidR="00125D02" w:rsidRPr="00D14D19">
        <w:rPr>
          <w:rFonts w:cstheme="minorHAnsi"/>
        </w:rPr>
        <w:t xml:space="preserve">Additionally, </w:t>
      </w:r>
      <w:r w:rsidR="0020300D">
        <w:rPr>
          <w:rFonts w:cstheme="minorHAnsi"/>
        </w:rPr>
        <w:t xml:space="preserve">patients with established CIPN </w:t>
      </w:r>
      <w:r w:rsidR="00665364">
        <w:rPr>
          <w:rFonts w:cstheme="minorHAnsi"/>
        </w:rPr>
        <w:t xml:space="preserve">at the time of enrollment reported improvements of their symptoms shortly after receiving BXQ-350. </w:t>
      </w:r>
      <w:r w:rsidR="00125D02" w:rsidRPr="00D14D19">
        <w:rPr>
          <w:rFonts w:cstheme="minorHAnsi"/>
        </w:rPr>
        <w:t xml:space="preserve"> </w:t>
      </w:r>
      <w:r w:rsidR="00665364">
        <w:rPr>
          <w:rFonts w:cstheme="minorHAnsi"/>
        </w:rPr>
        <w:t xml:space="preserve">The </w:t>
      </w:r>
      <w:r w:rsidR="00A40F7F">
        <w:rPr>
          <w:rFonts w:cstheme="minorHAnsi"/>
        </w:rPr>
        <w:t xml:space="preserve">properties of BXQ-350 towards mitigating CIPN effects were investigated preclinically </w:t>
      </w:r>
      <w:r w:rsidR="00A40F7F" w:rsidRPr="00A40F7F">
        <w:rPr>
          <w:rFonts w:cstheme="minorHAnsi"/>
          <w:i/>
          <w:iCs/>
        </w:rPr>
        <w:t>in vitro</w:t>
      </w:r>
      <w:r w:rsidR="00A40F7F">
        <w:rPr>
          <w:rFonts w:cstheme="minorHAnsi"/>
        </w:rPr>
        <w:t xml:space="preserve"> and </w:t>
      </w:r>
      <w:r w:rsidR="00A40F7F" w:rsidRPr="00A40F7F">
        <w:rPr>
          <w:rFonts w:cstheme="minorHAnsi"/>
          <w:i/>
          <w:iCs/>
        </w:rPr>
        <w:t>in vivo</w:t>
      </w:r>
      <w:r w:rsidR="00A40F7F">
        <w:rPr>
          <w:rFonts w:cstheme="minorHAnsi"/>
        </w:rPr>
        <w:t xml:space="preserve">; results showed that BXQ-350 </w:t>
      </w:r>
      <w:r w:rsidR="00A45A69">
        <w:rPr>
          <w:rFonts w:cstheme="minorHAnsi"/>
        </w:rPr>
        <w:t xml:space="preserve">stimulated neurite growth, </w:t>
      </w:r>
      <w:r w:rsidR="00A40F7F">
        <w:rPr>
          <w:rFonts w:cstheme="minorHAnsi"/>
        </w:rPr>
        <w:t>protect</w:t>
      </w:r>
      <w:r w:rsidR="00F6002E">
        <w:rPr>
          <w:rFonts w:cstheme="minorHAnsi"/>
        </w:rPr>
        <w:t>ed</w:t>
      </w:r>
      <w:r w:rsidR="00A40F7F">
        <w:rPr>
          <w:rFonts w:cstheme="minorHAnsi"/>
        </w:rPr>
        <w:t xml:space="preserve"> neuronal cells from the cytotoxic effects of multiple chemotherapeutics</w:t>
      </w:r>
      <w:r w:rsidR="00A45A69">
        <w:rPr>
          <w:rFonts w:cstheme="minorHAnsi"/>
        </w:rPr>
        <w:t>,</w:t>
      </w:r>
      <w:r w:rsidR="00A40F7F">
        <w:rPr>
          <w:rFonts w:cstheme="minorHAnsi"/>
        </w:rPr>
        <w:t xml:space="preserve"> and </w:t>
      </w:r>
      <w:r w:rsidR="00A45A69">
        <w:rPr>
          <w:rFonts w:cstheme="minorHAnsi"/>
        </w:rPr>
        <w:t xml:space="preserve">reduced thermal and mechanical allodynia </w:t>
      </w:r>
      <w:r w:rsidR="00A40F7F">
        <w:rPr>
          <w:rFonts w:cstheme="minorHAnsi"/>
        </w:rPr>
        <w:t xml:space="preserve">in </w:t>
      </w:r>
      <w:r w:rsidR="00730457">
        <w:rPr>
          <w:rFonts w:cstheme="minorHAnsi"/>
        </w:rPr>
        <w:t xml:space="preserve">a </w:t>
      </w:r>
      <w:r w:rsidR="00A40F7F">
        <w:rPr>
          <w:rFonts w:cstheme="minorHAnsi"/>
        </w:rPr>
        <w:t>preclinical oxaliplatin-induced CIPN</w:t>
      </w:r>
      <w:r w:rsidR="00A45A69">
        <w:rPr>
          <w:rFonts w:cstheme="minorHAnsi"/>
        </w:rPr>
        <w:t xml:space="preserve"> model</w:t>
      </w:r>
      <w:r w:rsidR="00A40F7F">
        <w:rPr>
          <w:rFonts w:cstheme="minorHAnsi"/>
        </w:rPr>
        <w:t>.</w:t>
      </w:r>
    </w:p>
    <w:p w14:paraId="3B0922EA" w14:textId="60B35E46" w:rsidR="00085656" w:rsidRPr="002B3E0F" w:rsidRDefault="00085656" w:rsidP="00E66E3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2B3E0F">
        <w:rPr>
          <w:rFonts w:asciiTheme="minorHAnsi" w:hAnsiTheme="minorHAnsi" w:cstheme="minorHAnsi"/>
          <w:sz w:val="22"/>
          <w:szCs w:val="22"/>
        </w:rPr>
        <w:t>Method</w:t>
      </w:r>
      <w:r w:rsidR="00A411DD">
        <w:rPr>
          <w:rFonts w:asciiTheme="minorHAnsi" w:hAnsiTheme="minorHAnsi" w:cstheme="minorHAnsi"/>
          <w:sz w:val="22"/>
          <w:szCs w:val="22"/>
        </w:rPr>
        <w:t>:</w:t>
      </w:r>
    </w:p>
    <w:p w14:paraId="53C18014" w14:textId="3882BC98" w:rsidR="00511EC9" w:rsidRPr="002B3E0F" w:rsidRDefault="00994B36" w:rsidP="00E66E35">
      <w:pPr>
        <w:pStyle w:val="Text"/>
        <w:keepNext/>
        <w:keepLines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C1522">
        <w:rPr>
          <w:rFonts w:asciiTheme="minorHAnsi" w:hAnsiTheme="minorHAnsi" w:cstheme="minorHAnsi"/>
          <w:sz w:val="22"/>
          <w:szCs w:val="22"/>
        </w:rPr>
        <w:t xml:space="preserve">A </w:t>
      </w:r>
      <w:r w:rsidR="00F53701" w:rsidRPr="00FC1522">
        <w:rPr>
          <w:rFonts w:asciiTheme="minorHAnsi" w:hAnsiTheme="minorHAnsi" w:cstheme="minorHAnsi"/>
          <w:sz w:val="22"/>
          <w:szCs w:val="22"/>
        </w:rPr>
        <w:t>randomized,</w:t>
      </w:r>
      <w:r w:rsidR="00F53701">
        <w:rPr>
          <w:rFonts w:asciiTheme="minorHAnsi" w:hAnsiTheme="minorHAnsi" w:cstheme="minorHAnsi"/>
          <w:sz w:val="22"/>
          <w:szCs w:val="22"/>
        </w:rPr>
        <w:t xml:space="preserve"> placebo controlled, double blind proof of concept</w:t>
      </w:r>
      <w:r w:rsidR="0058398C">
        <w:rPr>
          <w:rFonts w:asciiTheme="minorHAnsi" w:hAnsiTheme="minorHAnsi" w:cstheme="minorHAnsi"/>
          <w:sz w:val="22"/>
          <w:szCs w:val="22"/>
        </w:rPr>
        <w:t xml:space="preserve"> study entitled</w:t>
      </w:r>
      <w:r w:rsidR="00F53701" w:rsidRPr="00FC1522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58398C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“</w:t>
      </w:r>
      <w:r w:rsidR="00661DE1" w:rsidRPr="00FC1522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A Pilot Proof of Concept Pharmacokinetic/Pharmacodynamic Study of BXQ-350 in Cancer Patients Exposed to Oxaliplatin and/or </w:t>
      </w:r>
      <w:proofErr w:type="spellStart"/>
      <w:r w:rsidR="00661DE1" w:rsidRPr="00FC1522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Taxane</w:t>
      </w:r>
      <w:proofErr w:type="spellEnd"/>
      <w:r w:rsidR="00FC1522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="00661DE1" w:rsidRPr="00FC1522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Based Chemotherapy</w:t>
      </w:r>
      <w:r w:rsidR="0058398C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  <w:r w:rsidR="00661DE1" w:rsidRPr="00FC1522">
        <w:rPr>
          <w:rStyle w:val="eop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 </w:t>
      </w:r>
      <w:r w:rsidR="00897BAB">
        <w:rPr>
          <w:rFonts w:asciiTheme="minorHAnsi" w:hAnsiTheme="minorHAnsi" w:cstheme="minorHAnsi"/>
          <w:sz w:val="22"/>
          <w:szCs w:val="22"/>
        </w:rPr>
        <w:t xml:space="preserve">has been initiated </w:t>
      </w:r>
      <w:r w:rsidR="00D463AD">
        <w:rPr>
          <w:rFonts w:asciiTheme="minorHAnsi" w:hAnsiTheme="minorHAnsi" w:cstheme="minorHAnsi"/>
          <w:sz w:val="22"/>
          <w:szCs w:val="22"/>
        </w:rPr>
        <w:t>(NCT</w:t>
      </w:r>
      <w:r w:rsidR="00210897">
        <w:rPr>
          <w:rFonts w:asciiTheme="minorHAnsi" w:hAnsiTheme="minorHAnsi" w:cstheme="minorHAnsi"/>
          <w:sz w:val="22"/>
          <w:szCs w:val="22"/>
        </w:rPr>
        <w:t>05291286)</w:t>
      </w:r>
      <w:r w:rsidR="00D463AD">
        <w:rPr>
          <w:rFonts w:asciiTheme="minorHAnsi" w:hAnsiTheme="minorHAnsi" w:cstheme="minorHAnsi"/>
          <w:sz w:val="22"/>
          <w:szCs w:val="22"/>
        </w:rPr>
        <w:t xml:space="preserve">. </w:t>
      </w:r>
      <w:r w:rsidR="0024624A" w:rsidRPr="002B3E0F">
        <w:rPr>
          <w:rFonts w:asciiTheme="minorHAnsi" w:hAnsiTheme="minorHAnsi" w:cstheme="minorHAnsi"/>
          <w:sz w:val="22"/>
          <w:szCs w:val="22"/>
        </w:rPr>
        <w:t>The primary objective</w:t>
      </w:r>
      <w:r w:rsidR="00306EC1" w:rsidRPr="002B3E0F">
        <w:rPr>
          <w:rFonts w:asciiTheme="minorHAnsi" w:hAnsiTheme="minorHAnsi" w:cstheme="minorHAnsi"/>
          <w:sz w:val="22"/>
          <w:szCs w:val="22"/>
        </w:rPr>
        <w:t>s</w:t>
      </w:r>
      <w:r w:rsidR="0024624A" w:rsidRPr="002B3E0F">
        <w:rPr>
          <w:rFonts w:asciiTheme="minorHAnsi" w:hAnsiTheme="minorHAnsi" w:cstheme="minorHAnsi"/>
          <w:sz w:val="22"/>
          <w:szCs w:val="22"/>
        </w:rPr>
        <w:t xml:space="preserve"> of this study </w:t>
      </w:r>
      <w:r w:rsidR="00680984" w:rsidRPr="002B3E0F">
        <w:rPr>
          <w:rFonts w:asciiTheme="minorHAnsi" w:hAnsiTheme="minorHAnsi" w:cstheme="minorHAnsi"/>
          <w:sz w:val="22"/>
          <w:szCs w:val="22"/>
        </w:rPr>
        <w:t xml:space="preserve">in cancer patients with </w:t>
      </w:r>
      <w:r w:rsidR="00BF4745" w:rsidRPr="002B3E0F">
        <w:rPr>
          <w:rFonts w:asciiTheme="minorHAnsi" w:hAnsiTheme="minorHAnsi" w:cstheme="minorHAnsi"/>
          <w:sz w:val="22"/>
          <w:szCs w:val="22"/>
        </w:rPr>
        <w:t xml:space="preserve">existing </w:t>
      </w:r>
      <w:r w:rsidR="00680984" w:rsidRPr="002B3E0F">
        <w:rPr>
          <w:rFonts w:asciiTheme="minorHAnsi" w:hAnsiTheme="minorHAnsi" w:cstheme="minorHAnsi"/>
          <w:sz w:val="22"/>
          <w:szCs w:val="22"/>
        </w:rPr>
        <w:t>CIPN</w:t>
      </w:r>
      <w:r w:rsidR="00BF4745" w:rsidRPr="002B3E0F">
        <w:rPr>
          <w:rFonts w:asciiTheme="minorHAnsi" w:hAnsiTheme="minorHAnsi" w:cstheme="minorHAnsi"/>
          <w:sz w:val="22"/>
          <w:szCs w:val="22"/>
        </w:rPr>
        <w:t xml:space="preserve"> due to previous treatments with oxaliplatin or</w:t>
      </w:r>
      <w:r w:rsidR="007604A7" w:rsidRPr="002B3E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7A0B96" w:rsidRPr="002B3E0F">
        <w:rPr>
          <w:rFonts w:asciiTheme="minorHAnsi" w:hAnsiTheme="minorHAnsi" w:cstheme="minorHAnsi"/>
          <w:sz w:val="22"/>
          <w:szCs w:val="22"/>
        </w:rPr>
        <w:t>taxanes</w:t>
      </w:r>
      <w:proofErr w:type="spellEnd"/>
      <w:r w:rsidR="007A0B96" w:rsidRPr="002B3E0F">
        <w:rPr>
          <w:rFonts w:asciiTheme="minorHAnsi" w:hAnsiTheme="minorHAnsi" w:cstheme="minorHAnsi"/>
          <w:sz w:val="22"/>
          <w:szCs w:val="22"/>
        </w:rPr>
        <w:t xml:space="preserve"> </w:t>
      </w:r>
      <w:r w:rsidR="00627677" w:rsidRPr="002B3E0F">
        <w:rPr>
          <w:rFonts w:asciiTheme="minorHAnsi" w:hAnsiTheme="minorHAnsi" w:cstheme="minorHAnsi"/>
          <w:sz w:val="22"/>
          <w:szCs w:val="22"/>
        </w:rPr>
        <w:t>are</w:t>
      </w:r>
      <w:r w:rsidR="00A75727" w:rsidRPr="002B3E0F">
        <w:rPr>
          <w:rFonts w:asciiTheme="minorHAnsi" w:hAnsiTheme="minorHAnsi" w:cstheme="minorHAnsi"/>
          <w:sz w:val="22"/>
          <w:szCs w:val="22"/>
        </w:rPr>
        <w:t>:</w:t>
      </w:r>
      <w:r w:rsidR="00627677" w:rsidRPr="002B3E0F">
        <w:rPr>
          <w:rFonts w:asciiTheme="minorHAnsi" w:hAnsiTheme="minorHAnsi" w:cstheme="minorHAnsi"/>
          <w:sz w:val="22"/>
          <w:szCs w:val="22"/>
        </w:rPr>
        <w:t xml:space="preserve"> </w:t>
      </w:r>
      <w:r w:rsidR="00A75727" w:rsidRPr="002B3E0F">
        <w:rPr>
          <w:rFonts w:asciiTheme="minorHAnsi" w:hAnsiTheme="minorHAnsi" w:cstheme="minorHAnsi"/>
          <w:sz w:val="22"/>
          <w:szCs w:val="22"/>
        </w:rPr>
        <w:t xml:space="preserve">i) </w:t>
      </w:r>
      <w:r w:rsidR="00470750" w:rsidRPr="002B3E0F">
        <w:rPr>
          <w:rFonts w:asciiTheme="minorHAnsi" w:hAnsiTheme="minorHAnsi" w:cstheme="minorHAnsi"/>
          <w:sz w:val="22"/>
          <w:szCs w:val="22"/>
        </w:rPr>
        <w:t xml:space="preserve">to </w:t>
      </w:r>
      <w:r w:rsidR="00470750">
        <w:rPr>
          <w:rFonts w:asciiTheme="minorHAnsi" w:hAnsiTheme="minorHAnsi" w:cstheme="minorHAnsi"/>
          <w:sz w:val="22"/>
          <w:szCs w:val="22"/>
        </w:rPr>
        <w:t>assess</w:t>
      </w:r>
      <w:r w:rsidR="00437541">
        <w:rPr>
          <w:rFonts w:asciiTheme="minorHAnsi" w:hAnsiTheme="minorHAnsi" w:cstheme="minorHAnsi"/>
          <w:sz w:val="22"/>
          <w:szCs w:val="22"/>
        </w:rPr>
        <w:t xml:space="preserve"> P</w:t>
      </w:r>
      <w:r w:rsidR="00470750">
        <w:rPr>
          <w:rFonts w:asciiTheme="minorHAnsi" w:hAnsiTheme="minorHAnsi" w:cstheme="minorHAnsi"/>
          <w:sz w:val="22"/>
          <w:szCs w:val="22"/>
        </w:rPr>
        <w:t>K/PD relationship</w:t>
      </w:r>
      <w:r w:rsidR="00437541">
        <w:rPr>
          <w:rFonts w:asciiTheme="minorHAnsi" w:hAnsiTheme="minorHAnsi" w:cstheme="minorHAnsi"/>
          <w:sz w:val="22"/>
          <w:szCs w:val="22"/>
        </w:rPr>
        <w:t>s with response to study treatment by i</w:t>
      </w:r>
      <w:r w:rsidR="00470750" w:rsidRPr="002B3E0F">
        <w:rPr>
          <w:rFonts w:asciiTheme="minorHAnsi" w:hAnsiTheme="minorHAnsi" w:cstheme="minorHAnsi"/>
          <w:sz w:val="22"/>
          <w:szCs w:val="22"/>
        </w:rPr>
        <w:t>nvestigat</w:t>
      </w:r>
      <w:r w:rsidR="00437541">
        <w:rPr>
          <w:rFonts w:asciiTheme="minorHAnsi" w:hAnsiTheme="minorHAnsi" w:cstheme="minorHAnsi"/>
          <w:sz w:val="22"/>
          <w:szCs w:val="22"/>
        </w:rPr>
        <w:t>ing PK plasma concentrations and</w:t>
      </w:r>
      <w:r w:rsidR="00470750" w:rsidRPr="002B3E0F">
        <w:rPr>
          <w:rFonts w:asciiTheme="minorHAnsi" w:hAnsiTheme="minorHAnsi" w:cstheme="minorHAnsi"/>
          <w:sz w:val="22"/>
          <w:szCs w:val="22"/>
        </w:rPr>
        <w:t xml:space="preserve"> biomarkers associated with CIPN </w:t>
      </w:r>
      <w:r w:rsidR="00437541">
        <w:rPr>
          <w:rFonts w:asciiTheme="minorHAnsi" w:hAnsiTheme="minorHAnsi" w:cstheme="minorHAnsi"/>
          <w:sz w:val="22"/>
          <w:szCs w:val="22"/>
        </w:rPr>
        <w:t xml:space="preserve">including </w:t>
      </w:r>
      <w:r w:rsidR="000119E6">
        <w:rPr>
          <w:rFonts w:asciiTheme="minorHAnsi" w:hAnsiTheme="minorHAnsi" w:cstheme="minorHAnsi"/>
          <w:sz w:val="22"/>
          <w:szCs w:val="22"/>
        </w:rPr>
        <w:t>but not limited to c</w:t>
      </w:r>
      <w:r w:rsidR="00490B88">
        <w:rPr>
          <w:rFonts w:asciiTheme="minorHAnsi" w:hAnsiTheme="minorHAnsi" w:cstheme="minorHAnsi"/>
          <w:sz w:val="22"/>
          <w:szCs w:val="22"/>
        </w:rPr>
        <w:t>e</w:t>
      </w:r>
      <w:r w:rsidR="000119E6">
        <w:rPr>
          <w:rFonts w:asciiTheme="minorHAnsi" w:hAnsiTheme="minorHAnsi" w:cstheme="minorHAnsi"/>
          <w:sz w:val="22"/>
          <w:szCs w:val="22"/>
        </w:rPr>
        <w:t xml:space="preserve">ramides, </w:t>
      </w:r>
      <w:r w:rsidR="00470750" w:rsidRPr="002B3E0F">
        <w:rPr>
          <w:rFonts w:asciiTheme="minorHAnsi" w:hAnsiTheme="minorHAnsi" w:cstheme="minorHAnsi"/>
          <w:sz w:val="22"/>
          <w:szCs w:val="22"/>
        </w:rPr>
        <w:t xml:space="preserve">circulating cytokines, </w:t>
      </w:r>
      <w:r w:rsidR="000119E6">
        <w:rPr>
          <w:rFonts w:asciiTheme="minorHAnsi" w:hAnsiTheme="minorHAnsi" w:cstheme="minorHAnsi"/>
          <w:sz w:val="22"/>
          <w:szCs w:val="22"/>
        </w:rPr>
        <w:t xml:space="preserve">and </w:t>
      </w:r>
      <w:r w:rsidR="00470750" w:rsidRPr="002B3E0F">
        <w:rPr>
          <w:rFonts w:asciiTheme="minorHAnsi" w:hAnsiTheme="minorHAnsi" w:cstheme="minorHAnsi"/>
          <w:sz w:val="22"/>
          <w:szCs w:val="22"/>
        </w:rPr>
        <w:t>sphingosine-1-phosphate</w:t>
      </w:r>
      <w:r w:rsidR="00437541">
        <w:rPr>
          <w:rFonts w:asciiTheme="minorHAnsi" w:hAnsiTheme="minorHAnsi" w:cstheme="minorHAnsi"/>
          <w:sz w:val="22"/>
          <w:szCs w:val="22"/>
        </w:rPr>
        <w:t>; ii)</w:t>
      </w:r>
      <w:r w:rsidR="00470750" w:rsidRPr="002B3E0F">
        <w:rPr>
          <w:rFonts w:asciiTheme="minorHAnsi" w:hAnsiTheme="minorHAnsi" w:cstheme="minorHAnsi"/>
          <w:sz w:val="22"/>
          <w:szCs w:val="22"/>
        </w:rPr>
        <w:t xml:space="preserve"> </w:t>
      </w:r>
      <w:r w:rsidR="00627677" w:rsidRPr="002B3E0F">
        <w:rPr>
          <w:rFonts w:asciiTheme="minorHAnsi" w:hAnsiTheme="minorHAnsi" w:cstheme="minorHAnsi"/>
          <w:sz w:val="22"/>
          <w:szCs w:val="22"/>
        </w:rPr>
        <w:t xml:space="preserve">to </w:t>
      </w:r>
      <w:r w:rsidR="00D02054" w:rsidRPr="002B3E0F">
        <w:rPr>
          <w:rFonts w:asciiTheme="minorHAnsi" w:hAnsiTheme="minorHAnsi" w:cstheme="minorHAnsi"/>
          <w:sz w:val="22"/>
          <w:szCs w:val="22"/>
        </w:rPr>
        <w:t xml:space="preserve">determine </w:t>
      </w:r>
      <w:r w:rsidR="00BB7179" w:rsidRPr="002B3E0F">
        <w:rPr>
          <w:rFonts w:asciiTheme="minorHAnsi" w:hAnsiTheme="minorHAnsi" w:cstheme="minorHAnsi"/>
          <w:sz w:val="22"/>
          <w:szCs w:val="22"/>
        </w:rPr>
        <w:t>if BXQ-350 mitigates</w:t>
      </w:r>
      <w:r w:rsidR="003222A2" w:rsidRPr="002B3E0F">
        <w:rPr>
          <w:rFonts w:asciiTheme="minorHAnsi" w:hAnsiTheme="minorHAnsi" w:cstheme="minorHAnsi"/>
          <w:sz w:val="22"/>
          <w:szCs w:val="22"/>
        </w:rPr>
        <w:t xml:space="preserve"> CIPN symptoms</w:t>
      </w:r>
      <w:r w:rsidR="00002A97">
        <w:rPr>
          <w:rFonts w:asciiTheme="minorHAnsi" w:hAnsiTheme="minorHAnsi" w:cstheme="minorHAnsi"/>
          <w:sz w:val="22"/>
          <w:szCs w:val="22"/>
        </w:rPr>
        <w:t xml:space="preserve"> thereby improving QoL</w:t>
      </w:r>
      <w:r w:rsidR="00E757F9" w:rsidRPr="002B3E0F">
        <w:rPr>
          <w:rFonts w:asciiTheme="minorHAnsi" w:hAnsiTheme="minorHAnsi" w:cstheme="minorHAnsi"/>
          <w:sz w:val="22"/>
          <w:szCs w:val="22"/>
        </w:rPr>
        <w:t xml:space="preserve"> using</w:t>
      </w:r>
      <w:r w:rsidR="00454841" w:rsidRPr="002B3E0F">
        <w:rPr>
          <w:rFonts w:asciiTheme="minorHAnsi" w:hAnsiTheme="minorHAnsi" w:cstheme="minorHAnsi"/>
          <w:sz w:val="22"/>
          <w:szCs w:val="22"/>
        </w:rPr>
        <w:t xml:space="preserve"> </w:t>
      </w:r>
      <w:r w:rsidR="003B02F9" w:rsidRPr="002B3E0F">
        <w:rPr>
          <w:rFonts w:asciiTheme="minorHAnsi" w:hAnsiTheme="minorHAnsi" w:cstheme="minorHAnsi"/>
          <w:sz w:val="22"/>
          <w:szCs w:val="22"/>
        </w:rPr>
        <w:t xml:space="preserve">the </w:t>
      </w:r>
      <w:r w:rsidR="00454841" w:rsidRPr="002B3E0F">
        <w:rPr>
          <w:rFonts w:asciiTheme="minorHAnsi" w:hAnsiTheme="minorHAnsi" w:cstheme="minorHAnsi"/>
          <w:bCs/>
          <w:sz w:val="22"/>
          <w:szCs w:val="22"/>
        </w:rPr>
        <w:t>European Organization for Research and Treatment of Cancer Quality of Life Questionnaire (EORTC QLQ-C30)</w:t>
      </w:r>
      <w:r w:rsidR="003B02F9" w:rsidRPr="002B3E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B02F9" w:rsidRPr="002B3E0F">
        <w:rPr>
          <w:rFonts w:asciiTheme="minorHAnsi" w:hAnsiTheme="minorHAnsi" w:cstheme="minorHAnsi"/>
          <w:bCs/>
          <w:sz w:val="22"/>
          <w:szCs w:val="22"/>
        </w:rPr>
        <w:t xml:space="preserve">and </w:t>
      </w:r>
      <w:r w:rsidR="00B722F0" w:rsidRPr="002B3E0F">
        <w:rPr>
          <w:rFonts w:asciiTheme="minorHAnsi" w:hAnsiTheme="minorHAnsi" w:cstheme="minorHAnsi"/>
          <w:bCs/>
          <w:sz w:val="22"/>
          <w:szCs w:val="22"/>
        </w:rPr>
        <w:t>t</w:t>
      </w:r>
      <w:r w:rsidR="00454841" w:rsidRPr="002B3E0F">
        <w:rPr>
          <w:rFonts w:asciiTheme="minorHAnsi" w:hAnsiTheme="minorHAnsi" w:cstheme="minorHAnsi"/>
          <w:bCs/>
          <w:sz w:val="22"/>
          <w:szCs w:val="22"/>
        </w:rPr>
        <w:t xml:space="preserve">otal sensory neuropathy scores </w:t>
      </w:r>
      <w:r w:rsidR="00C95E5A" w:rsidRPr="002B3E0F">
        <w:rPr>
          <w:rFonts w:asciiTheme="minorHAnsi" w:hAnsiTheme="minorHAnsi" w:cstheme="minorHAnsi"/>
          <w:bCs/>
          <w:sz w:val="22"/>
          <w:szCs w:val="22"/>
        </w:rPr>
        <w:t>deduced</w:t>
      </w:r>
      <w:r w:rsidR="00454841" w:rsidRPr="002B3E0F">
        <w:rPr>
          <w:rFonts w:asciiTheme="minorHAnsi" w:hAnsiTheme="minorHAnsi" w:cstheme="minorHAnsi"/>
          <w:bCs/>
          <w:sz w:val="22"/>
          <w:szCs w:val="22"/>
        </w:rPr>
        <w:t xml:space="preserve"> from the EORTC QLQ-CIPN20 questionnaire</w:t>
      </w:r>
      <w:r w:rsidR="0043754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5E60F2" w:rsidRPr="002B3E0F">
        <w:rPr>
          <w:rFonts w:asciiTheme="minorHAnsi" w:hAnsiTheme="minorHAnsi" w:cstheme="minorHAnsi"/>
          <w:sz w:val="22"/>
          <w:szCs w:val="22"/>
        </w:rPr>
        <w:t xml:space="preserve">Additional safety parameters will </w:t>
      </w:r>
      <w:r w:rsidR="00002A97">
        <w:rPr>
          <w:rFonts w:asciiTheme="minorHAnsi" w:hAnsiTheme="minorHAnsi" w:cstheme="minorHAnsi"/>
          <w:sz w:val="22"/>
          <w:szCs w:val="22"/>
        </w:rPr>
        <w:t xml:space="preserve">also </w:t>
      </w:r>
      <w:r w:rsidR="005E60F2" w:rsidRPr="002B3E0F">
        <w:rPr>
          <w:rFonts w:asciiTheme="minorHAnsi" w:hAnsiTheme="minorHAnsi" w:cstheme="minorHAnsi"/>
          <w:sz w:val="22"/>
          <w:szCs w:val="22"/>
        </w:rPr>
        <w:t xml:space="preserve">be collected to further </w:t>
      </w:r>
      <w:r w:rsidR="007C3E56" w:rsidRPr="002B3E0F">
        <w:rPr>
          <w:rFonts w:asciiTheme="minorHAnsi" w:hAnsiTheme="minorHAnsi" w:cstheme="minorHAnsi"/>
          <w:sz w:val="22"/>
          <w:szCs w:val="22"/>
        </w:rPr>
        <w:t>ascertain the tolerability of BXQ-350</w:t>
      </w:r>
      <w:r w:rsidR="00437541">
        <w:rPr>
          <w:rFonts w:asciiTheme="minorHAnsi" w:hAnsiTheme="minorHAnsi" w:cstheme="minorHAnsi"/>
          <w:sz w:val="22"/>
          <w:szCs w:val="22"/>
        </w:rPr>
        <w:t>.</w:t>
      </w:r>
    </w:p>
    <w:p w14:paraId="27F70477" w14:textId="77777777" w:rsidR="00002A97" w:rsidRDefault="00002A97" w:rsidP="007339C0">
      <w:pPr>
        <w:pStyle w:val="-BodyText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432921C7" w14:textId="73C050FF" w:rsidR="00CD546C" w:rsidRPr="007339C0" w:rsidRDefault="005653BF" w:rsidP="007339C0">
      <w:pPr>
        <w:pStyle w:val="-BodyText"/>
        <w:spacing w:before="0" w:after="0" w:line="276" w:lineRule="auto"/>
        <w:rPr>
          <w:rFonts w:asciiTheme="minorHAnsi" w:hAnsiTheme="minorHAnsi" w:cstheme="minorHAnsi"/>
          <w:sz w:val="22"/>
          <w:szCs w:val="22"/>
        </w:rPr>
      </w:pPr>
      <w:r w:rsidRPr="007339C0">
        <w:rPr>
          <w:rFonts w:asciiTheme="minorHAnsi" w:hAnsiTheme="minorHAnsi" w:cstheme="minorHAnsi"/>
          <w:sz w:val="22"/>
          <w:szCs w:val="22"/>
        </w:rPr>
        <w:t>The planned sample size is</w:t>
      </w:r>
      <w:r w:rsidRPr="007339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339C0">
        <w:rPr>
          <w:rFonts w:asciiTheme="minorHAnsi" w:hAnsiTheme="minorHAnsi" w:cstheme="minorHAnsi"/>
          <w:sz w:val="22"/>
          <w:szCs w:val="22"/>
        </w:rPr>
        <w:t xml:space="preserve">20 participants (10 with CIPN from oxaliplatin, 10 from </w:t>
      </w:r>
      <w:proofErr w:type="spellStart"/>
      <w:r w:rsidRPr="007339C0">
        <w:rPr>
          <w:rFonts w:asciiTheme="minorHAnsi" w:hAnsiTheme="minorHAnsi" w:cstheme="minorHAnsi"/>
          <w:sz w:val="22"/>
          <w:szCs w:val="22"/>
        </w:rPr>
        <w:t>taxane</w:t>
      </w:r>
      <w:proofErr w:type="spellEnd"/>
      <w:r w:rsidRPr="007339C0">
        <w:rPr>
          <w:rFonts w:asciiTheme="minorHAnsi" w:hAnsiTheme="minorHAnsi" w:cstheme="minorHAnsi"/>
          <w:sz w:val="22"/>
          <w:szCs w:val="22"/>
        </w:rPr>
        <w:t>-based chemotherapy</w:t>
      </w:r>
      <w:r w:rsidR="00D52339" w:rsidRPr="007339C0">
        <w:rPr>
          <w:rFonts w:asciiTheme="minorHAnsi" w:hAnsiTheme="minorHAnsi" w:cstheme="minorHAnsi"/>
          <w:sz w:val="22"/>
          <w:szCs w:val="22"/>
        </w:rPr>
        <w:t>)</w:t>
      </w:r>
      <w:r w:rsidRPr="007339C0">
        <w:rPr>
          <w:rFonts w:asciiTheme="minorHAnsi" w:hAnsiTheme="minorHAnsi" w:cstheme="minorHAnsi"/>
          <w:sz w:val="22"/>
          <w:szCs w:val="22"/>
        </w:rPr>
        <w:t xml:space="preserve">. </w:t>
      </w:r>
      <w:r w:rsidR="00CD546C" w:rsidRPr="007339C0">
        <w:rPr>
          <w:rFonts w:asciiTheme="minorHAnsi" w:hAnsiTheme="minorHAnsi" w:cstheme="minorHAnsi"/>
          <w:sz w:val="22"/>
          <w:szCs w:val="22"/>
        </w:rPr>
        <w:t xml:space="preserve">This trial is currently enrolling at </w:t>
      </w:r>
      <w:r w:rsidR="000119E6">
        <w:rPr>
          <w:rFonts w:asciiTheme="minorHAnsi" w:hAnsiTheme="minorHAnsi" w:cstheme="minorHAnsi"/>
          <w:sz w:val="22"/>
          <w:szCs w:val="22"/>
        </w:rPr>
        <w:t xml:space="preserve">one </w:t>
      </w:r>
      <w:r w:rsidR="00CD546C" w:rsidRPr="007339C0">
        <w:rPr>
          <w:rFonts w:asciiTheme="minorHAnsi" w:hAnsiTheme="minorHAnsi" w:cstheme="minorHAnsi"/>
          <w:sz w:val="22"/>
          <w:szCs w:val="22"/>
        </w:rPr>
        <w:t xml:space="preserve">US site; as of </w:t>
      </w:r>
      <w:r w:rsidR="0083606C" w:rsidRPr="007339C0">
        <w:rPr>
          <w:rFonts w:asciiTheme="minorHAnsi" w:hAnsiTheme="minorHAnsi" w:cstheme="minorHAnsi"/>
          <w:sz w:val="22"/>
          <w:szCs w:val="22"/>
        </w:rPr>
        <w:t xml:space="preserve">November </w:t>
      </w:r>
      <w:r w:rsidR="007A40E5" w:rsidRPr="007339C0">
        <w:rPr>
          <w:rFonts w:asciiTheme="minorHAnsi" w:hAnsiTheme="minorHAnsi" w:cstheme="minorHAnsi"/>
          <w:sz w:val="22"/>
          <w:szCs w:val="22"/>
        </w:rPr>
        <w:t xml:space="preserve">2022, </w:t>
      </w:r>
      <w:r w:rsidR="0083606C" w:rsidRPr="007339C0">
        <w:rPr>
          <w:rFonts w:asciiTheme="minorHAnsi" w:hAnsiTheme="minorHAnsi" w:cstheme="minorHAnsi"/>
          <w:sz w:val="22"/>
          <w:szCs w:val="22"/>
        </w:rPr>
        <w:t xml:space="preserve">two </w:t>
      </w:r>
      <w:r w:rsidR="000119E6">
        <w:rPr>
          <w:rFonts w:asciiTheme="minorHAnsi" w:hAnsiTheme="minorHAnsi" w:cstheme="minorHAnsi"/>
          <w:sz w:val="22"/>
          <w:szCs w:val="22"/>
        </w:rPr>
        <w:t>participants</w:t>
      </w:r>
      <w:r w:rsidR="000119E6" w:rsidRPr="007339C0">
        <w:rPr>
          <w:rFonts w:asciiTheme="minorHAnsi" w:hAnsiTheme="minorHAnsi" w:cstheme="minorHAnsi"/>
          <w:sz w:val="22"/>
          <w:szCs w:val="22"/>
        </w:rPr>
        <w:t xml:space="preserve"> </w:t>
      </w:r>
      <w:r w:rsidR="00473479" w:rsidRPr="007339C0">
        <w:rPr>
          <w:rFonts w:asciiTheme="minorHAnsi" w:hAnsiTheme="minorHAnsi" w:cstheme="minorHAnsi"/>
          <w:sz w:val="22"/>
          <w:szCs w:val="22"/>
        </w:rPr>
        <w:t>have been enrolled</w:t>
      </w:r>
      <w:r w:rsidR="004E2882" w:rsidRPr="007339C0">
        <w:rPr>
          <w:rFonts w:asciiTheme="minorHAnsi" w:hAnsiTheme="minorHAnsi" w:cstheme="minorHAnsi"/>
          <w:sz w:val="22"/>
          <w:szCs w:val="22"/>
        </w:rPr>
        <w:t>.</w:t>
      </w:r>
      <w:r w:rsidR="00156AA4" w:rsidRPr="007339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CB1D00" w14:textId="3524562D" w:rsidR="00E16BEF" w:rsidRDefault="00E16BEF" w:rsidP="00E50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E0AD9A2" w14:textId="77777777" w:rsidR="00E16BEF" w:rsidRDefault="00E16BEF" w:rsidP="00E50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6614F54" w14:textId="77777777" w:rsidR="00712B65" w:rsidRPr="0003230C" w:rsidRDefault="00712B65" w:rsidP="00E50D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35FD1BE" w14:textId="2697BCE3" w:rsidR="0024624A" w:rsidRPr="00BD2EF1" w:rsidRDefault="0024624A">
      <w:pPr>
        <w:rPr>
          <w:rFonts w:cstheme="minorHAnsi"/>
        </w:rPr>
      </w:pPr>
    </w:p>
    <w:p w14:paraId="07400159" w14:textId="77777777" w:rsidR="0024624A" w:rsidRDefault="0024624A"/>
    <w:sectPr w:rsidR="002462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97863"/>
    <w:multiLevelType w:val="multilevel"/>
    <w:tmpl w:val="12489EC8"/>
    <w:lvl w:ilvl="0">
      <w:start w:val="1"/>
      <w:numFmt w:val="decimal"/>
      <w:lvlRestart w:val="0"/>
      <w:pStyle w:val="Heading1"/>
      <w:lvlText w:val="%1"/>
      <w:lvlJc w:val="left"/>
      <w:pPr>
        <w:ind w:left="547" w:hanging="54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166" w:hanging="1166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368" w:hanging="136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490" w:hanging="149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670" w:hanging="167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836" w:hanging="183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987" w:hanging="1987"/>
      </w:pPr>
      <w:rPr>
        <w:rFonts w:hint="default"/>
      </w:rPr>
    </w:lvl>
  </w:abstractNum>
  <w:abstractNum w:abstractNumId="1" w15:restartNumberingAfterBreak="0">
    <w:nsid w:val="72B44546"/>
    <w:multiLevelType w:val="hybridMultilevel"/>
    <w:tmpl w:val="8DA0A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92459">
    <w:abstractNumId w:val="1"/>
  </w:num>
  <w:num w:numId="2" w16cid:durableId="491529108">
    <w:abstractNumId w:val="0"/>
    <w:lvlOverride w:ilvl="0">
      <w:lvl w:ilvl="0">
        <w:start w:val="1"/>
        <w:numFmt w:val="decimal"/>
        <w:lvlRestart w:val="0"/>
        <w:pStyle w:val="Heading1"/>
        <w:lvlText w:val="%1"/>
        <w:lvlJc w:val="left"/>
        <w:pPr>
          <w:ind w:left="547" w:hanging="54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720" w:hanging="72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965" w:hanging="965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1267" w:hanging="12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296" w:hanging="1296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490" w:hanging="1490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670" w:hanging="1670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836" w:hanging="1836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987" w:hanging="1987"/>
        </w:pPr>
        <w:rPr>
          <w:rFonts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illes Tapolsky">
    <w15:presenceInfo w15:providerId="AD" w15:userId="S::gtapolsky@bexionpharma.com::7b922734-78a1-4e6e-b9ab-9489a44f179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C0C"/>
    <w:rsid w:val="00001E8B"/>
    <w:rsid w:val="000025FA"/>
    <w:rsid w:val="00002A97"/>
    <w:rsid w:val="000119E6"/>
    <w:rsid w:val="00011C98"/>
    <w:rsid w:val="00015E59"/>
    <w:rsid w:val="00025F99"/>
    <w:rsid w:val="00027AA9"/>
    <w:rsid w:val="00030239"/>
    <w:rsid w:val="0003230C"/>
    <w:rsid w:val="0004112A"/>
    <w:rsid w:val="000445EB"/>
    <w:rsid w:val="00056DB2"/>
    <w:rsid w:val="000611DB"/>
    <w:rsid w:val="000742F1"/>
    <w:rsid w:val="00075644"/>
    <w:rsid w:val="00081922"/>
    <w:rsid w:val="00085656"/>
    <w:rsid w:val="0009536F"/>
    <w:rsid w:val="000B46C6"/>
    <w:rsid w:val="000D3754"/>
    <w:rsid w:val="000D46C9"/>
    <w:rsid w:val="000D503F"/>
    <w:rsid w:val="000E17F0"/>
    <w:rsid w:val="000F3281"/>
    <w:rsid w:val="000F4F0D"/>
    <w:rsid w:val="00125D02"/>
    <w:rsid w:val="00136E76"/>
    <w:rsid w:val="00140E7B"/>
    <w:rsid w:val="00150FE3"/>
    <w:rsid w:val="00156AA4"/>
    <w:rsid w:val="00160AB1"/>
    <w:rsid w:val="001720D4"/>
    <w:rsid w:val="00192A6E"/>
    <w:rsid w:val="001C3C0B"/>
    <w:rsid w:val="001D2E7A"/>
    <w:rsid w:val="001D5472"/>
    <w:rsid w:val="001E6ADF"/>
    <w:rsid w:val="001F52F7"/>
    <w:rsid w:val="0020300D"/>
    <w:rsid w:val="00210897"/>
    <w:rsid w:val="0021153E"/>
    <w:rsid w:val="00220F9D"/>
    <w:rsid w:val="00221262"/>
    <w:rsid w:val="002228C9"/>
    <w:rsid w:val="002250A8"/>
    <w:rsid w:val="00236C28"/>
    <w:rsid w:val="00244275"/>
    <w:rsid w:val="0024624A"/>
    <w:rsid w:val="00270C20"/>
    <w:rsid w:val="002830DF"/>
    <w:rsid w:val="00290E17"/>
    <w:rsid w:val="0029789E"/>
    <w:rsid w:val="002A0A06"/>
    <w:rsid w:val="002A6FE5"/>
    <w:rsid w:val="002A7850"/>
    <w:rsid w:val="002B3E0F"/>
    <w:rsid w:val="002B5678"/>
    <w:rsid w:val="002B5D27"/>
    <w:rsid w:val="002B7F76"/>
    <w:rsid w:val="002F22A7"/>
    <w:rsid w:val="00306EC1"/>
    <w:rsid w:val="00317971"/>
    <w:rsid w:val="003222A2"/>
    <w:rsid w:val="0033634D"/>
    <w:rsid w:val="00346404"/>
    <w:rsid w:val="00346F26"/>
    <w:rsid w:val="00351047"/>
    <w:rsid w:val="00351DC3"/>
    <w:rsid w:val="003608A3"/>
    <w:rsid w:val="003762CE"/>
    <w:rsid w:val="0038668D"/>
    <w:rsid w:val="003A3128"/>
    <w:rsid w:val="003A7EB5"/>
    <w:rsid w:val="003B02F9"/>
    <w:rsid w:val="003C4734"/>
    <w:rsid w:val="00414F8A"/>
    <w:rsid w:val="004221B2"/>
    <w:rsid w:val="00425CBD"/>
    <w:rsid w:val="00430F8A"/>
    <w:rsid w:val="00433D95"/>
    <w:rsid w:val="00437541"/>
    <w:rsid w:val="00442618"/>
    <w:rsid w:val="00446BFD"/>
    <w:rsid w:val="00454841"/>
    <w:rsid w:val="00470750"/>
    <w:rsid w:val="00473479"/>
    <w:rsid w:val="00477CC2"/>
    <w:rsid w:val="00483862"/>
    <w:rsid w:val="00485D05"/>
    <w:rsid w:val="00490B88"/>
    <w:rsid w:val="00491BA1"/>
    <w:rsid w:val="00497215"/>
    <w:rsid w:val="004C3B0C"/>
    <w:rsid w:val="004C3D65"/>
    <w:rsid w:val="004C7FB1"/>
    <w:rsid w:val="004D3287"/>
    <w:rsid w:val="004D4D03"/>
    <w:rsid w:val="004D6975"/>
    <w:rsid w:val="004D7643"/>
    <w:rsid w:val="004E2882"/>
    <w:rsid w:val="004F1787"/>
    <w:rsid w:val="004F6AD5"/>
    <w:rsid w:val="00504741"/>
    <w:rsid w:val="00506C64"/>
    <w:rsid w:val="00511EC9"/>
    <w:rsid w:val="0051210B"/>
    <w:rsid w:val="00513CBF"/>
    <w:rsid w:val="00522F41"/>
    <w:rsid w:val="00524445"/>
    <w:rsid w:val="00531255"/>
    <w:rsid w:val="00542C24"/>
    <w:rsid w:val="00547849"/>
    <w:rsid w:val="005508E0"/>
    <w:rsid w:val="005653BF"/>
    <w:rsid w:val="00565602"/>
    <w:rsid w:val="00565604"/>
    <w:rsid w:val="00573B23"/>
    <w:rsid w:val="0058398C"/>
    <w:rsid w:val="005B184C"/>
    <w:rsid w:val="005B4DD4"/>
    <w:rsid w:val="005D72DE"/>
    <w:rsid w:val="005E60F2"/>
    <w:rsid w:val="005F3F71"/>
    <w:rsid w:val="005F425E"/>
    <w:rsid w:val="0062172D"/>
    <w:rsid w:val="00623790"/>
    <w:rsid w:val="00627677"/>
    <w:rsid w:val="00642C03"/>
    <w:rsid w:val="00646E81"/>
    <w:rsid w:val="00661DE1"/>
    <w:rsid w:val="006638B3"/>
    <w:rsid w:val="00664A25"/>
    <w:rsid w:val="00665364"/>
    <w:rsid w:val="00670FE7"/>
    <w:rsid w:val="00672FF0"/>
    <w:rsid w:val="00680984"/>
    <w:rsid w:val="00684CBE"/>
    <w:rsid w:val="00685DFA"/>
    <w:rsid w:val="006B2BD7"/>
    <w:rsid w:val="006B2C12"/>
    <w:rsid w:val="006D01F9"/>
    <w:rsid w:val="006D2839"/>
    <w:rsid w:val="006D4ED8"/>
    <w:rsid w:val="006D62B7"/>
    <w:rsid w:val="006E121B"/>
    <w:rsid w:val="00700E64"/>
    <w:rsid w:val="00710B89"/>
    <w:rsid w:val="00712B65"/>
    <w:rsid w:val="00730457"/>
    <w:rsid w:val="007339C0"/>
    <w:rsid w:val="007367A5"/>
    <w:rsid w:val="00737129"/>
    <w:rsid w:val="007604A7"/>
    <w:rsid w:val="0076679D"/>
    <w:rsid w:val="00771899"/>
    <w:rsid w:val="00794565"/>
    <w:rsid w:val="007A0B96"/>
    <w:rsid w:val="007A40E5"/>
    <w:rsid w:val="007B7EA7"/>
    <w:rsid w:val="007C3E56"/>
    <w:rsid w:val="007C5DB8"/>
    <w:rsid w:val="007C610A"/>
    <w:rsid w:val="007D60A0"/>
    <w:rsid w:val="007F103F"/>
    <w:rsid w:val="008358D6"/>
    <w:rsid w:val="0083606C"/>
    <w:rsid w:val="00836219"/>
    <w:rsid w:val="00837450"/>
    <w:rsid w:val="00842E49"/>
    <w:rsid w:val="00854B5A"/>
    <w:rsid w:val="00855118"/>
    <w:rsid w:val="00871F4D"/>
    <w:rsid w:val="00897BAB"/>
    <w:rsid w:val="008A0B1E"/>
    <w:rsid w:val="008A6155"/>
    <w:rsid w:val="008C0503"/>
    <w:rsid w:val="008C0B6C"/>
    <w:rsid w:val="008C0E12"/>
    <w:rsid w:val="008D6FC5"/>
    <w:rsid w:val="008E2049"/>
    <w:rsid w:val="008E7329"/>
    <w:rsid w:val="008F2194"/>
    <w:rsid w:val="008F6862"/>
    <w:rsid w:val="008F68EA"/>
    <w:rsid w:val="008F73B0"/>
    <w:rsid w:val="00901616"/>
    <w:rsid w:val="00903EEF"/>
    <w:rsid w:val="00913EEE"/>
    <w:rsid w:val="0092224F"/>
    <w:rsid w:val="00937046"/>
    <w:rsid w:val="00940EA7"/>
    <w:rsid w:val="00950C0C"/>
    <w:rsid w:val="00960345"/>
    <w:rsid w:val="0099056C"/>
    <w:rsid w:val="0099147E"/>
    <w:rsid w:val="00993B71"/>
    <w:rsid w:val="00993DB8"/>
    <w:rsid w:val="00994B36"/>
    <w:rsid w:val="009B1670"/>
    <w:rsid w:val="009B716D"/>
    <w:rsid w:val="009E089F"/>
    <w:rsid w:val="00A10CC7"/>
    <w:rsid w:val="00A40F7F"/>
    <w:rsid w:val="00A411DD"/>
    <w:rsid w:val="00A449F1"/>
    <w:rsid w:val="00A45A69"/>
    <w:rsid w:val="00A4611E"/>
    <w:rsid w:val="00A55BA4"/>
    <w:rsid w:val="00A64EA9"/>
    <w:rsid w:val="00A75727"/>
    <w:rsid w:val="00A7704E"/>
    <w:rsid w:val="00AD0517"/>
    <w:rsid w:val="00AD170C"/>
    <w:rsid w:val="00AD37A7"/>
    <w:rsid w:val="00AE1CA5"/>
    <w:rsid w:val="00AF5215"/>
    <w:rsid w:val="00B01F34"/>
    <w:rsid w:val="00B2506B"/>
    <w:rsid w:val="00B65574"/>
    <w:rsid w:val="00B657B6"/>
    <w:rsid w:val="00B7164A"/>
    <w:rsid w:val="00B722F0"/>
    <w:rsid w:val="00B804AC"/>
    <w:rsid w:val="00BA6327"/>
    <w:rsid w:val="00BB7179"/>
    <w:rsid w:val="00BD2EF1"/>
    <w:rsid w:val="00BD37E6"/>
    <w:rsid w:val="00BD59F9"/>
    <w:rsid w:val="00BD60DC"/>
    <w:rsid w:val="00BF4745"/>
    <w:rsid w:val="00BF4915"/>
    <w:rsid w:val="00C031AA"/>
    <w:rsid w:val="00C1289B"/>
    <w:rsid w:val="00C22648"/>
    <w:rsid w:val="00C30391"/>
    <w:rsid w:val="00C46329"/>
    <w:rsid w:val="00C47150"/>
    <w:rsid w:val="00C57A6B"/>
    <w:rsid w:val="00C7091F"/>
    <w:rsid w:val="00C72BD9"/>
    <w:rsid w:val="00C9463C"/>
    <w:rsid w:val="00C94C64"/>
    <w:rsid w:val="00C95E5A"/>
    <w:rsid w:val="00CA07C7"/>
    <w:rsid w:val="00CA4F7D"/>
    <w:rsid w:val="00CA5EAE"/>
    <w:rsid w:val="00CD3E03"/>
    <w:rsid w:val="00CD546C"/>
    <w:rsid w:val="00CE37D0"/>
    <w:rsid w:val="00D0161D"/>
    <w:rsid w:val="00D02054"/>
    <w:rsid w:val="00D07483"/>
    <w:rsid w:val="00D10FC1"/>
    <w:rsid w:val="00D14D19"/>
    <w:rsid w:val="00D463AD"/>
    <w:rsid w:val="00D51215"/>
    <w:rsid w:val="00D52339"/>
    <w:rsid w:val="00D637DF"/>
    <w:rsid w:val="00D63C1A"/>
    <w:rsid w:val="00D6479D"/>
    <w:rsid w:val="00D72880"/>
    <w:rsid w:val="00D758C3"/>
    <w:rsid w:val="00D75FD8"/>
    <w:rsid w:val="00D85F4F"/>
    <w:rsid w:val="00D97266"/>
    <w:rsid w:val="00DA036D"/>
    <w:rsid w:val="00DB4DD5"/>
    <w:rsid w:val="00DC1946"/>
    <w:rsid w:val="00DD4937"/>
    <w:rsid w:val="00DD61C1"/>
    <w:rsid w:val="00DE18DB"/>
    <w:rsid w:val="00DE1995"/>
    <w:rsid w:val="00E13FDC"/>
    <w:rsid w:val="00E16BEF"/>
    <w:rsid w:val="00E50D0B"/>
    <w:rsid w:val="00E536F5"/>
    <w:rsid w:val="00E66E35"/>
    <w:rsid w:val="00E702E8"/>
    <w:rsid w:val="00E7101C"/>
    <w:rsid w:val="00E757F9"/>
    <w:rsid w:val="00E76779"/>
    <w:rsid w:val="00E90113"/>
    <w:rsid w:val="00E9474F"/>
    <w:rsid w:val="00EC4AD7"/>
    <w:rsid w:val="00EC7600"/>
    <w:rsid w:val="00ED2745"/>
    <w:rsid w:val="00EE6CF2"/>
    <w:rsid w:val="00EF3FDB"/>
    <w:rsid w:val="00F02C77"/>
    <w:rsid w:val="00F039C0"/>
    <w:rsid w:val="00F15D4E"/>
    <w:rsid w:val="00F17D4C"/>
    <w:rsid w:val="00F34D66"/>
    <w:rsid w:val="00F41E4C"/>
    <w:rsid w:val="00F42CC6"/>
    <w:rsid w:val="00F46D13"/>
    <w:rsid w:val="00F50796"/>
    <w:rsid w:val="00F53701"/>
    <w:rsid w:val="00F54B34"/>
    <w:rsid w:val="00F6002E"/>
    <w:rsid w:val="00F75259"/>
    <w:rsid w:val="00F77547"/>
    <w:rsid w:val="00F77DFF"/>
    <w:rsid w:val="00F87EAF"/>
    <w:rsid w:val="00F96D04"/>
    <w:rsid w:val="00FA7060"/>
    <w:rsid w:val="00FA7900"/>
    <w:rsid w:val="00FB48D3"/>
    <w:rsid w:val="00FB6DAB"/>
    <w:rsid w:val="00FC0826"/>
    <w:rsid w:val="00FC0860"/>
    <w:rsid w:val="00FC1522"/>
    <w:rsid w:val="00FC436D"/>
    <w:rsid w:val="00FC7F3D"/>
    <w:rsid w:val="00FD23A0"/>
    <w:rsid w:val="00FD33A5"/>
    <w:rsid w:val="00FD380D"/>
    <w:rsid w:val="00FE3601"/>
    <w:rsid w:val="00FE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35FFC"/>
  <w15:chartTrackingRefBased/>
  <w15:docId w15:val="{740E8816-6A3E-4BED-8138-A9729873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653BF"/>
    <w:pPr>
      <w:keepNext/>
      <w:keepLines/>
      <w:pageBreakBefore/>
      <w:numPr>
        <w:numId w:val="2"/>
      </w:numPr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kern w:val="28"/>
      <w:sz w:val="28"/>
      <w:szCs w:val="28"/>
    </w:rPr>
  </w:style>
  <w:style w:type="paragraph" w:styleId="Heading2">
    <w:name w:val="heading 2"/>
    <w:next w:val="Normal"/>
    <w:link w:val="Heading2Char"/>
    <w:qFormat/>
    <w:rsid w:val="005653BF"/>
    <w:pPr>
      <w:keepNext/>
      <w:numPr>
        <w:ilvl w:val="1"/>
        <w:numId w:val="2"/>
      </w:num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5653BF"/>
    <w:pPr>
      <w:keepNext/>
      <w:numPr>
        <w:ilvl w:val="2"/>
        <w:numId w:val="2"/>
      </w:numPr>
      <w:spacing w:before="240" w:after="120" w:line="240" w:lineRule="auto"/>
      <w:outlineLvl w:val="2"/>
    </w:pPr>
    <w:rPr>
      <w:rFonts w:ascii="Times New Roman" w:eastAsia="Times New Roman" w:hAnsi="Times New Roman" w:cs="Times New Roman"/>
      <w:b/>
      <w:kern w:val="28"/>
      <w:sz w:val="28"/>
      <w:szCs w:val="28"/>
    </w:rPr>
  </w:style>
  <w:style w:type="paragraph" w:styleId="Heading4">
    <w:name w:val="heading 4"/>
    <w:next w:val="Normal"/>
    <w:link w:val="Heading4Char"/>
    <w:qFormat/>
    <w:rsid w:val="005653BF"/>
    <w:pPr>
      <w:keepNext/>
      <w:numPr>
        <w:ilvl w:val="3"/>
        <w:numId w:val="2"/>
      </w:numPr>
      <w:spacing w:before="240" w:after="120" w:line="240" w:lineRule="auto"/>
      <w:outlineLvl w:val="3"/>
    </w:pPr>
    <w:rPr>
      <w:rFonts w:ascii="Times New Roman" w:eastAsia="Times New Roman" w:hAnsi="Times New Roman" w:cs="Times New Roman"/>
      <w:b/>
      <w:kern w:val="28"/>
      <w:sz w:val="28"/>
      <w:szCs w:val="28"/>
    </w:rPr>
  </w:style>
  <w:style w:type="paragraph" w:styleId="Heading5">
    <w:name w:val="heading 5"/>
    <w:basedOn w:val="Heading1"/>
    <w:next w:val="Normal"/>
    <w:link w:val="Heading5Char"/>
    <w:qFormat/>
    <w:rsid w:val="005653BF"/>
    <w:pPr>
      <w:numPr>
        <w:ilvl w:val="4"/>
      </w:numPr>
      <w:tabs>
        <w:tab w:val="left" w:pos="1296"/>
      </w:tabs>
      <w:outlineLvl w:val="4"/>
    </w:pPr>
  </w:style>
  <w:style w:type="paragraph" w:styleId="Heading6">
    <w:name w:val="heading 6"/>
    <w:basedOn w:val="Heading1"/>
    <w:next w:val="Normal"/>
    <w:link w:val="Heading6Char"/>
    <w:qFormat/>
    <w:rsid w:val="005653BF"/>
    <w:pPr>
      <w:numPr>
        <w:ilvl w:val="5"/>
      </w:numPr>
      <w:tabs>
        <w:tab w:val="left" w:pos="1490"/>
      </w:tabs>
      <w:outlineLvl w:val="5"/>
    </w:pPr>
  </w:style>
  <w:style w:type="paragraph" w:styleId="Heading7">
    <w:name w:val="heading 7"/>
    <w:basedOn w:val="Heading1"/>
    <w:next w:val="Normal"/>
    <w:link w:val="Heading7Char"/>
    <w:qFormat/>
    <w:rsid w:val="005653BF"/>
    <w:pPr>
      <w:numPr>
        <w:ilvl w:val="6"/>
      </w:numPr>
      <w:tabs>
        <w:tab w:val="left" w:pos="1670"/>
      </w:tabs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653BF"/>
    <w:pPr>
      <w:numPr>
        <w:ilvl w:val="7"/>
      </w:numPr>
      <w:tabs>
        <w:tab w:val="left" w:pos="1836"/>
      </w:tabs>
      <w:outlineLvl w:val="7"/>
    </w:pPr>
  </w:style>
  <w:style w:type="paragraph" w:styleId="Heading9">
    <w:name w:val="heading 9"/>
    <w:basedOn w:val="Heading1"/>
    <w:next w:val="Normal"/>
    <w:link w:val="Heading9Char"/>
    <w:qFormat/>
    <w:rsid w:val="005653BF"/>
    <w:pPr>
      <w:numPr>
        <w:ilvl w:val="8"/>
      </w:numPr>
      <w:tabs>
        <w:tab w:val="left" w:pos="1987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6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4624A"/>
  </w:style>
  <w:style w:type="character" w:customStyle="1" w:styleId="eop">
    <w:name w:val="eop"/>
    <w:basedOn w:val="DefaultParagraphFont"/>
    <w:rsid w:val="0024624A"/>
  </w:style>
  <w:style w:type="paragraph" w:styleId="Revision">
    <w:name w:val="Revision"/>
    <w:hidden/>
    <w:uiPriority w:val="99"/>
    <w:semiHidden/>
    <w:rsid w:val="00015E5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A5E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5EAE"/>
    <w:rPr>
      <w:color w:val="605E5C"/>
      <w:shd w:val="clear" w:color="auto" w:fill="E1DFDD"/>
    </w:rPr>
  </w:style>
  <w:style w:type="paragraph" w:customStyle="1" w:styleId="Text">
    <w:name w:val="Text"/>
    <w:aliases w:val="Graphic"/>
    <w:basedOn w:val="Normal"/>
    <w:link w:val="TextChar"/>
    <w:qFormat/>
    <w:rsid w:val="00454841"/>
    <w:pPr>
      <w:tabs>
        <w:tab w:val="left" w:pos="1080"/>
      </w:tabs>
      <w:suppressAutoHyphens/>
      <w:spacing w:after="240" w:line="30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Char">
    <w:name w:val="Text Char"/>
    <w:link w:val="Text"/>
    <w:rsid w:val="00454841"/>
    <w:rPr>
      <w:rFonts w:ascii="Times New Roman" w:eastAsia="Times New Roman" w:hAnsi="Times New Roman" w:cs="Times New Roman"/>
      <w:sz w:val="24"/>
      <w:szCs w:val="24"/>
    </w:rPr>
  </w:style>
  <w:style w:type="paragraph" w:customStyle="1" w:styleId="-BodyText">
    <w:name w:val="- Body Text"/>
    <w:rsid w:val="00A4611E"/>
    <w:pPr>
      <w:spacing w:before="200" w:after="200" w:line="320" w:lineRule="atLeast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5653BF"/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5653BF"/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653BF"/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653BF"/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653BF"/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5653BF"/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customStyle="1" w:styleId="Heading7Char">
    <w:name w:val="Heading 7 Char"/>
    <w:basedOn w:val="DefaultParagraphFont"/>
    <w:link w:val="Heading7"/>
    <w:rsid w:val="005653BF"/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653BF"/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5653BF"/>
    <w:rPr>
      <w:rFonts w:ascii="Times New Roman" w:eastAsia="Times New Roman" w:hAnsi="Times New Roman" w:cs="Times New Roman"/>
      <w:b/>
      <w:kern w:val="28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37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7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7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5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2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6ED188DC9894FBDCDA9F06331AF93" ma:contentTypeVersion="16" ma:contentTypeDescription="Create a new document." ma:contentTypeScope="" ma:versionID="f88f46913ddd0a4c1b1ac483fa743505">
  <xsd:schema xmlns:xsd="http://www.w3.org/2001/XMLSchema" xmlns:xs="http://www.w3.org/2001/XMLSchema" xmlns:p="http://schemas.microsoft.com/office/2006/metadata/properties" xmlns:ns2="cb467cf9-6dd5-496c-8e97-d73ce6e5ad7b" xmlns:ns3="733e817e-29fe-42c4-8cfe-dad8067cc479" targetNamespace="http://schemas.microsoft.com/office/2006/metadata/properties" ma:root="true" ma:fieldsID="89cf093c93e4189235539cd8036f7f2c" ns2:_="" ns3:_="">
    <xsd:import namespace="cb467cf9-6dd5-496c-8e97-d73ce6e5ad7b"/>
    <xsd:import namespace="733e817e-29fe-42c4-8cfe-dad8067cc4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67cf9-6dd5-496c-8e97-d73ce6e5ad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e244f9-e9a5-452f-8a04-af71347f91c7}" ma:internalName="TaxCatchAll" ma:showField="CatchAllData" ma:web="cb467cf9-6dd5-496c-8e97-d73ce6e5ad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817e-29fe-42c4-8cfe-dad8067cc4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7b73120-e028-4abd-b5e7-3cc48daae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467cf9-6dd5-496c-8e97-d73ce6e5ad7b" xsi:nil="true"/>
    <lcf76f155ced4ddcb4097134ff3c332f xmlns="733e817e-29fe-42c4-8cfe-dad8067cc47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4E881-CDFC-4FEC-8862-5F169E711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67cf9-6dd5-496c-8e97-d73ce6e5ad7b"/>
    <ds:schemaRef ds:uri="733e817e-29fe-42c4-8cfe-dad8067cc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08E0-F5E2-44C1-A5F4-1F41F09EB525}">
  <ds:schemaRefs>
    <ds:schemaRef ds:uri="http://schemas.microsoft.com/office/2006/metadata/properties"/>
    <ds:schemaRef ds:uri="http://schemas.microsoft.com/office/infopath/2007/PartnerControls"/>
    <ds:schemaRef ds:uri="cb467cf9-6dd5-496c-8e97-d73ce6e5ad7b"/>
    <ds:schemaRef ds:uri="733e817e-29fe-42c4-8cfe-dad8067cc479"/>
  </ds:schemaRefs>
</ds:datastoreItem>
</file>

<file path=customXml/itemProps3.xml><?xml version="1.0" encoding="utf-8"?>
<ds:datastoreItem xmlns:ds="http://schemas.openxmlformats.org/officeDocument/2006/customXml" ds:itemID="{1351F737-EF7F-4BDD-8C42-7170E3C02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367</Words>
  <Characters>2295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Tapolsky</dc:creator>
  <cp:keywords/>
  <dc:description/>
  <cp:lastModifiedBy>Gilles Tapolsky</cp:lastModifiedBy>
  <cp:revision>24</cp:revision>
  <dcterms:created xsi:type="dcterms:W3CDTF">2022-11-13T18:05:00Z</dcterms:created>
  <dcterms:modified xsi:type="dcterms:W3CDTF">2022-11-15T17:26:00Z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0x010100FDE6ED188DC9894FBDCDA9F06331AF93</vt:lpwstr>
  </property>
</Properties>
</file>